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7EA4">
      <w:pPr>
        <w:spacing w:after="4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40"/>
        </w:rPr>
        <w:t>Xinghao Xu</w:t>
      </w:r>
    </w:p>
    <w:p w14:paraId="380BC448">
      <w:pPr>
        <w:spacing w:after="16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color w:val="505050"/>
          <w:sz w:val="19"/>
        </w:rPr>
        <w:t>Shenzhen &amp; Hong Kong  |  +86 159 5294 5135 / +852 5187 0668  |  moccoymuhilkxu@163.com</w:t>
      </w:r>
    </w:p>
    <w:p w14:paraId="17022B8D">
      <w:pPr>
        <w:pBdr>
          <w:bottom w:val="single" w:color="8FA3AD" w:sz="8" w:space="1"/>
        </w:pBdr>
        <w:spacing w:after="160"/>
        <w:ind w:left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 </w:t>
      </w:r>
    </w:p>
    <w:p w14:paraId="65BAFCA5">
      <w:pPr>
        <w:pStyle w:val="3"/>
        <w:spacing w:before="0" w:after="80" w:line="259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PROFESSIONAL SUMMARY</w:t>
      </w:r>
    </w:p>
    <w:p w14:paraId="4B35E0F6">
      <w:pPr>
        <w:spacing w:before="0" w:after="80" w:line="259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9"/>
        </w:rPr>
        <w:t>MSc student in Artificial Intelligence and Business Analytics</w:t>
      </w:r>
      <w:r>
        <w:rPr>
          <w:rFonts w:hint="default" w:ascii="Arial" w:hAnsi="Arial" w:cs="Arial"/>
          <w:b w:val="0"/>
          <w:sz w:val="19"/>
        </w:rPr>
        <w:t xml:space="preserve"> with a background in digital media, game development, and software engineering. </w:t>
      </w:r>
      <w:r>
        <w:rPr>
          <w:rFonts w:hint="default" w:ascii="Arial" w:hAnsi="Arial" w:cs="Arial"/>
          <w:b/>
          <w:sz w:val="19"/>
        </w:rPr>
        <w:t>Hands-on experience</w:t>
      </w:r>
      <w:r>
        <w:rPr>
          <w:rFonts w:hint="default" w:ascii="Arial" w:hAnsi="Arial" w:cs="Arial"/>
          <w:b w:val="0"/>
          <w:sz w:val="19"/>
        </w:rPr>
        <w:t xml:space="preserve"> in Unity game development, AI workflow automation, 3D interactive web experiences, and C#/SQL-based system development. Interested in </w:t>
      </w:r>
      <w:r>
        <w:rPr>
          <w:rFonts w:hint="default" w:ascii="Arial" w:hAnsi="Arial" w:cs="Arial"/>
          <w:b/>
          <w:sz w:val="19"/>
        </w:rPr>
        <w:t>AI automation, software development, and interactive systems</w:t>
      </w:r>
      <w:r>
        <w:rPr>
          <w:rFonts w:hint="default" w:ascii="Arial" w:hAnsi="Arial" w:cs="Arial"/>
          <w:b w:val="0"/>
          <w:sz w:val="19"/>
        </w:rPr>
        <w:t>, with additional research experience in smart contract auditing and multi-tool report integration.</w:t>
      </w:r>
    </w:p>
    <w:p w14:paraId="016CBD64">
      <w:pPr>
        <w:pStyle w:val="3"/>
        <w:spacing w:before="0" w:after="80" w:line="259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EDUCATION</w:t>
      </w:r>
    </w:p>
    <w:tbl>
      <w:tblPr>
        <w:tblStyle w:val="3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328"/>
      </w:tblGrid>
      <w:tr w14:paraId="6520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8" w:type="dxa"/>
            <w:tcBorders>
              <w:bottom w:val="single" w:color="D9E1E5" w:sz="4" w:space="0"/>
            </w:tcBorders>
            <w:vAlign w:val="center"/>
          </w:tcPr>
          <w:p w14:paraId="68388CE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19"/>
              </w:rPr>
              <w:t>Lingnan University, Hong Kong</w:t>
            </w:r>
            <w:r>
              <w:rPr>
                <w:rFonts w:hint="default" w:ascii="Arial" w:hAnsi="Arial" w:cs="Arial"/>
                <w:b/>
                <w:sz w:val="19"/>
              </w:rPr>
              <w:br w:type="textWrapping"/>
            </w:r>
            <w:r>
              <w:rPr>
                <w:rFonts w:hint="default" w:ascii="Arial" w:hAnsi="Arial" w:cs="Arial"/>
                <w:sz w:val="18"/>
              </w:rPr>
              <w:t>MSc in Artificial Intelligence and Business Analytics (in progress)</w:t>
            </w:r>
          </w:p>
        </w:tc>
        <w:tc>
          <w:tcPr>
            <w:tcW w:w="1944" w:type="dxa"/>
            <w:tcBorders>
              <w:bottom w:val="single" w:color="D9E1E5" w:sz="4" w:space="0"/>
            </w:tcBorders>
            <w:vAlign w:val="center"/>
          </w:tcPr>
          <w:p w14:paraId="77579283">
            <w:pPr>
              <w:spacing w:after="0"/>
              <w:jc w:val="right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18"/>
              </w:rPr>
              <w:t>Expected 2026/2027</w:t>
            </w:r>
          </w:p>
        </w:tc>
      </w:tr>
      <w:tr w14:paraId="62A9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8" w:type="dxa"/>
            <w:tcBorders>
              <w:bottom w:val="nil"/>
            </w:tcBorders>
            <w:vAlign w:val="center"/>
          </w:tcPr>
          <w:p w14:paraId="07B8BFD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19"/>
              </w:rPr>
              <w:t>University of Sussex, United Kingdom</w:t>
            </w:r>
            <w:r>
              <w:rPr>
                <w:rFonts w:hint="default" w:ascii="Arial" w:hAnsi="Arial" w:cs="Arial"/>
                <w:b/>
                <w:sz w:val="19"/>
              </w:rPr>
              <w:br w:type="textWrapping"/>
            </w:r>
            <w:r>
              <w:rPr>
                <w:rFonts w:hint="default" w:ascii="Arial" w:hAnsi="Arial" w:cs="Arial"/>
                <w:sz w:val="18"/>
              </w:rPr>
              <w:t>BSc in Computing for Digital Media and Games</w:t>
            </w:r>
          </w:p>
        </w:tc>
        <w:tc>
          <w:tcPr>
            <w:tcW w:w="1944" w:type="dxa"/>
            <w:tcBorders>
              <w:bottom w:val="nil"/>
            </w:tcBorders>
            <w:vAlign w:val="center"/>
          </w:tcPr>
          <w:p w14:paraId="0FAD94A1">
            <w:pPr>
              <w:spacing w:after="0"/>
              <w:jc w:val="right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18"/>
              </w:rPr>
              <w:t>2022–2025</w:t>
            </w:r>
          </w:p>
        </w:tc>
      </w:tr>
    </w:tbl>
    <w:p w14:paraId="179DF9A0">
      <w:pPr>
        <w:pStyle w:val="3"/>
        <w:spacing w:before="80" w:after="80" w:line="259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TECHNICAL SKILLS</w:t>
      </w:r>
    </w:p>
    <w:p w14:paraId="48873C0F">
      <w:pPr>
        <w:spacing w:before="0" w:after="30" w:line="240" w:lineRule="auto"/>
        <w:ind w:left="43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Programming: </w:t>
      </w:r>
      <w:r>
        <w:rPr>
          <w:rFonts w:hint="default" w:ascii="Arial" w:hAnsi="Arial" w:cs="Arial"/>
          <w:sz w:val="18"/>
        </w:rPr>
        <w:t>C#, Python, Java, C++, SQL</w:t>
      </w:r>
    </w:p>
    <w:p w14:paraId="2B83AB0E">
      <w:pPr>
        <w:spacing w:before="0" w:after="30" w:line="240" w:lineRule="auto"/>
        <w:ind w:left="43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Tools &amp; Platforms: </w:t>
      </w:r>
      <w:r>
        <w:rPr>
          <w:rFonts w:hint="default" w:ascii="Arial" w:hAnsi="Arial" w:cs="Arial"/>
          <w:sz w:val="18"/>
        </w:rPr>
        <w:t>Unity, Unreal Engine, Git, n8n, JSON workflows, REST/API integration</w:t>
      </w:r>
    </w:p>
    <w:p w14:paraId="7AD5E34F">
      <w:pPr>
        <w:spacing w:before="0" w:after="30" w:line="240" w:lineRule="auto"/>
        <w:ind w:left="43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AI &amp; Automation: </w:t>
      </w:r>
      <w:r>
        <w:rPr>
          <w:rFonts w:hint="default" w:ascii="Arial" w:hAnsi="Arial" w:cs="Arial"/>
          <w:sz w:val="18"/>
        </w:rPr>
        <w:t>AI agent workflows, prompt engineering, API orchestration with ChatGPT, DeepSeek, Gemini, and ChainGPT</w:t>
      </w:r>
    </w:p>
    <w:p w14:paraId="114B98F9">
      <w:pPr>
        <w:spacing w:before="0" w:after="30" w:line="240" w:lineRule="auto"/>
        <w:ind w:left="43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3D &amp; Interaction: </w:t>
      </w:r>
      <w:r>
        <w:rPr>
          <w:rFonts w:hint="default" w:ascii="Arial" w:hAnsi="Arial" w:cs="Arial"/>
          <w:sz w:val="18"/>
        </w:rPr>
        <w:t>3D modeling, animation integration, gameplay scripting, interactive web-based 3D experiences</w:t>
      </w:r>
    </w:p>
    <w:p w14:paraId="0BB8C09E">
      <w:pPr>
        <w:spacing w:before="0" w:after="30" w:line="240" w:lineRule="auto"/>
        <w:ind w:left="43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Other: </w:t>
      </w:r>
      <w:r>
        <w:rPr>
          <w:rFonts w:hint="default" w:ascii="Arial" w:hAnsi="Arial" w:cs="Arial"/>
          <w:sz w:val="18"/>
        </w:rPr>
        <w:t>Smart contract auditing, software testing, human-computer interaction</w:t>
      </w:r>
    </w:p>
    <w:p w14:paraId="65DD0E9E">
      <w:pPr>
        <w:spacing w:before="0" w:after="30" w:line="240" w:lineRule="auto"/>
        <w:ind w:left="43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Languages: </w:t>
      </w:r>
      <w:r>
        <w:rPr>
          <w:rFonts w:hint="default" w:ascii="Arial" w:hAnsi="Arial" w:cs="Arial"/>
          <w:sz w:val="18"/>
        </w:rPr>
        <w:t>English (IELTS 6.5), Mandarin (Native)</w:t>
      </w:r>
    </w:p>
    <w:p w14:paraId="555E1FF2">
      <w:pPr>
        <w:pStyle w:val="3"/>
        <w:spacing w:before="80" w:after="80" w:line="259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EXPERIENCE</w:t>
      </w:r>
    </w:p>
    <w:tbl>
      <w:tblPr>
        <w:tblStyle w:val="3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328"/>
      </w:tblGrid>
      <w:tr w14:paraId="0C34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8" w:type="dxa"/>
            <w:vAlign w:val="center"/>
          </w:tcPr>
          <w:p w14:paraId="4C5E64C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19"/>
              </w:rPr>
              <w:t>Research Project Assistant — Smart Contract Auditing Workflow</w:t>
            </w:r>
            <w:r>
              <w:rPr>
                <w:rFonts w:hint="default" w:ascii="Arial" w:hAnsi="Arial" w:cs="Arial"/>
                <w:b/>
                <w:sz w:val="19"/>
              </w:rPr>
              <w:br w:type="textWrapping"/>
            </w:r>
            <w:r>
              <w:rPr>
                <w:rFonts w:hint="default" w:ascii="Arial" w:hAnsi="Arial" w:cs="Arial"/>
                <w:i/>
                <w:sz w:val="18"/>
              </w:rPr>
              <w:t>Lingnan University / Research Project</w:t>
            </w:r>
          </w:p>
        </w:tc>
        <w:tc>
          <w:tcPr>
            <w:tcW w:w="1944" w:type="dxa"/>
            <w:vAlign w:val="center"/>
          </w:tcPr>
          <w:p w14:paraId="28F1470F">
            <w:pPr>
              <w:spacing w:after="0"/>
              <w:jc w:val="right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18"/>
              </w:rPr>
              <w:t>Nov 2025 – Mar 2026</w:t>
            </w:r>
          </w:p>
        </w:tc>
      </w:tr>
    </w:tbl>
    <w:p w14:paraId="225863E6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Debugged and operated Mythril and ChainGPT for Solidity smart contract analysis, investigated tool output issues, and analyzed findings for vulnerability reporting.</w:t>
      </w:r>
    </w:p>
    <w:p w14:paraId="5C8DDBC5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Integrated audit results in JSON format and supported consolidation of feedback across multiple analysis tools for structured reporting.</w:t>
      </w:r>
    </w:p>
    <w:p w14:paraId="2C696207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Built an n8n-based AI workflow using DeepSeek, ChatGPT, Gemini, and ChainGPT APIs to support parts of the audit-analysis pipeline.</w:t>
      </w:r>
    </w:p>
    <w:p w14:paraId="628626C1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Contributed to the experimental section and manuscript writing for a journal paper on multi-agent smart contract audit reporting.</w:t>
      </w:r>
    </w:p>
    <w:tbl>
      <w:tblPr>
        <w:tblStyle w:val="3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328"/>
      </w:tblGrid>
      <w:tr w14:paraId="7B48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8" w:type="dxa"/>
            <w:vAlign w:val="center"/>
          </w:tcPr>
          <w:p w14:paraId="3D0CC93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19"/>
              </w:rPr>
              <w:t>Software Development Intern</w:t>
            </w:r>
            <w:r>
              <w:rPr>
                <w:rFonts w:hint="default" w:ascii="Arial" w:hAnsi="Arial" w:cs="Arial"/>
                <w:b/>
                <w:sz w:val="19"/>
              </w:rPr>
              <w:br w:type="textWrapping"/>
            </w:r>
            <w:r>
              <w:rPr>
                <w:rFonts w:hint="default" w:ascii="Arial" w:hAnsi="Arial" w:cs="Arial"/>
                <w:i/>
                <w:sz w:val="18"/>
              </w:rPr>
              <w:t xml:space="preserve">Yuncheng Technology (Medical Information System), </w:t>
            </w:r>
            <w:r>
              <w:rPr>
                <w:rFonts w:hint="eastAsia" w:ascii="Arial" w:hAnsi="Arial" w:eastAsia="宋体" w:cs="Arial"/>
                <w:i/>
                <w:sz w:val="18"/>
                <w:lang w:val="en-US" w:eastAsia="zh-CN"/>
              </w:rPr>
              <w:t>Shandong</w:t>
            </w:r>
            <w:r>
              <w:rPr>
                <w:rFonts w:hint="default" w:ascii="Arial" w:hAnsi="Arial" w:cs="Arial"/>
                <w:i/>
                <w:sz w:val="18"/>
              </w:rPr>
              <w:t>, China</w:t>
            </w:r>
          </w:p>
        </w:tc>
        <w:tc>
          <w:tcPr>
            <w:tcW w:w="1944" w:type="dxa"/>
            <w:vAlign w:val="center"/>
          </w:tcPr>
          <w:p w14:paraId="5273B4E9">
            <w:pPr>
              <w:spacing w:after="0"/>
              <w:jc w:val="right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18"/>
              </w:rPr>
              <w:t>Jun 2024 – Sep 2024</w:t>
            </w:r>
          </w:p>
        </w:tc>
      </w:tr>
    </w:tbl>
    <w:p w14:paraId="0D01F34E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Worked with the development team to implement features for a healthcare information system.</w:t>
      </w:r>
    </w:p>
    <w:p w14:paraId="4CCBB9FF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Developed backend logic and database interactions using C# and SQL.</w:t>
      </w:r>
    </w:p>
    <w:p w14:paraId="7EF24AEA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Supported code review, testing, and bug fixing to improve system stability and data accuracy.</w:t>
      </w:r>
    </w:p>
    <w:tbl>
      <w:tblPr>
        <w:tblStyle w:val="3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328"/>
      </w:tblGrid>
      <w:tr w14:paraId="6A39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8" w:type="dxa"/>
            <w:vAlign w:val="center"/>
          </w:tcPr>
          <w:p w14:paraId="3D41FC2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sz w:val="19"/>
              </w:rPr>
              <w:t>Undergraduate Research Group Leader</w:t>
            </w:r>
            <w:r>
              <w:rPr>
                <w:rFonts w:hint="default" w:ascii="Arial" w:hAnsi="Arial" w:cs="Arial"/>
                <w:b/>
                <w:sz w:val="19"/>
              </w:rPr>
              <w:br w:type="textWrapping"/>
            </w:r>
            <w:r>
              <w:rPr>
                <w:rFonts w:hint="default" w:ascii="Arial" w:hAnsi="Arial" w:cs="Arial"/>
                <w:i/>
                <w:sz w:val="18"/>
              </w:rPr>
              <w:t>University of Sussex</w:t>
            </w:r>
          </w:p>
        </w:tc>
        <w:tc>
          <w:tcPr>
            <w:tcW w:w="1944" w:type="dxa"/>
            <w:vAlign w:val="center"/>
          </w:tcPr>
          <w:p w14:paraId="3314C37C">
            <w:pPr>
              <w:spacing w:after="0"/>
              <w:jc w:val="right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i/>
                <w:sz w:val="18"/>
              </w:rPr>
              <w:t>2023 – 2025</w:t>
            </w:r>
          </w:p>
        </w:tc>
      </w:tr>
    </w:tbl>
    <w:p w14:paraId="504F1F32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Led a small student team in game development and interactive media projects, coordinating task allocation, progress tracking, and integration work.</w:t>
      </w:r>
    </w:p>
    <w:p w14:paraId="4150742A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Proposed gameplay and interaction improvements that helped strengthen project quality and user experience.</w:t>
      </w:r>
    </w:p>
    <w:p w14:paraId="272300AB">
      <w:pPr>
        <w:pStyle w:val="3"/>
        <w:spacing w:before="80" w:after="80" w:line="259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SELECTED PROJECTS</w:t>
      </w:r>
    </w:p>
    <w:p w14:paraId="68723C5C">
      <w:pPr>
        <w:spacing w:before="0" w:after="20" w:line="240" w:lineRule="auto"/>
        <w:ind w:left="43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9"/>
        </w:rPr>
        <w:t>3D RPG Adventure Game (Unity)</w:t>
      </w:r>
    </w:p>
    <w:p w14:paraId="4C4FB44A">
      <w:pPr>
        <w:spacing w:after="24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Independently developed most core parts of a 3D RPG-style adventure game, including character animation integration, gameplay scripting, and testing.</w:t>
      </w:r>
    </w:p>
    <w:p w14:paraId="334B7556">
      <w:pPr>
        <w:spacing w:after="24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Implemented player-side interaction and in-game logic to support adventure-style exploration and gameplay flow.</w:t>
      </w:r>
    </w:p>
    <w:p w14:paraId="3F26FE69">
      <w:pPr>
        <w:spacing w:after="24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Performed iterative debugging and playtesting to improve game stability and user experience.</w:t>
      </w:r>
    </w:p>
    <w:p w14:paraId="5E71C816">
      <w:pPr>
        <w:spacing w:before="0" w:after="20" w:line="240" w:lineRule="auto"/>
        <w:ind w:left="43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9"/>
        </w:rPr>
        <w:t>2.5D Strategy Board Game Inspired by Risk (Unity)</w:t>
      </w:r>
    </w:p>
    <w:p w14:paraId="05475793">
      <w:pPr>
        <w:spacing w:after="24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Developed a 2.5D strategy game based on the gameplay mechanics of the board game Risk.</w:t>
      </w:r>
    </w:p>
    <w:p w14:paraId="7A9D0108">
      <w:pPr>
        <w:spacing w:after="24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Built gameplay scripts, produced modeling assets, and implemented AI opponent behavior.</w:t>
      </w:r>
    </w:p>
    <w:p w14:paraId="75EC5A66">
      <w:pPr>
        <w:spacing w:after="24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Designed three AI difficulty levels—easy, normal, and hard—with different gameplay logics.</w:t>
      </w:r>
    </w:p>
    <w:p w14:paraId="63B40C39">
      <w:pPr>
        <w:spacing w:before="0" w:after="20" w:line="240" w:lineRule="auto"/>
        <w:ind w:left="43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9"/>
        </w:rPr>
        <w:t>3D Interactive Shopping Website</w:t>
      </w:r>
    </w:p>
    <w:p w14:paraId="5280678A">
      <w:pPr>
        <w:spacing w:after="24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Built an interactive web-based 3D product showcase that allows users to inspect models in 360 degrees.</w:t>
      </w:r>
    </w:p>
    <w:p w14:paraId="408214D7">
      <w:pPr>
        <w:spacing w:after="24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Integrated sound and interactive viewing features to enhance product presentation and user engagement.</w:t>
      </w:r>
    </w:p>
    <w:p w14:paraId="077BA9C0">
      <w:pPr>
        <w:pStyle w:val="3"/>
        <w:spacing w:before="80" w:after="80" w:line="259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ADDITIONAL INFORMATION</w:t>
      </w:r>
    </w:p>
    <w:p w14:paraId="597FF0FF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Open to roles in AI automation, software development, game programming, and interactive systems.</w:t>
      </w:r>
    </w:p>
    <w:p w14:paraId="3355BE5F">
      <w:pPr>
        <w:spacing w:after="30" w:line="252" w:lineRule="auto"/>
        <w:ind w:left="259" w:hanging="202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18"/>
        </w:rPr>
        <w:t xml:space="preserve">• </w:t>
      </w:r>
      <w:r>
        <w:rPr>
          <w:rFonts w:hint="default" w:ascii="Arial" w:hAnsi="Arial" w:cs="Arial"/>
          <w:sz w:val="18"/>
        </w:rPr>
        <w:t>Willing to relocate within Greater China or w</w:t>
      </w:r>
      <w:bookmarkStart w:id="0" w:name="_GoBack"/>
      <w:bookmarkEnd w:id="0"/>
      <w:r>
        <w:rPr>
          <w:rFonts w:hint="default" w:ascii="Arial" w:hAnsi="Arial" w:cs="Arial"/>
          <w:sz w:val="18"/>
        </w:rPr>
        <w:t>ork remotely.</w:t>
      </w:r>
    </w:p>
    <w:sectPr>
      <w:pgSz w:w="12240" w:h="15840"/>
      <w:pgMar w:top="720" w:right="792" w:bottom="648" w:left="79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0E6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ptos" w:hAnsi="Aptos" w:eastAsia="Aptos" w:cstheme="minorBidi"/>
      <w:sz w:val="20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A4858"/>
      <w:sz w:val="21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3C3C3C"/>
      <w:sz w:val="20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b/>
      <w:color w:val="181818"/>
      <w:spacing w:val="5"/>
      <w:kern w:val="28"/>
      <w:sz w:val="36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3322</Characters>
  <Lines>0</Lines>
  <Paragraphs>0</Paragraphs>
  <TotalTime>1</TotalTime>
  <ScaleCrop>false</ScaleCrop>
  <LinksUpToDate>false</LinksUpToDate>
  <CharactersWithSpaces>3806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Anti</cp:lastModifiedBy>
  <dcterms:modified xsi:type="dcterms:W3CDTF">2026-04-13T16:46:55Z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eyJoZGlkIjoiMGZiNjYyYTVkZjFiZDk1MjhkZWQ3ZDQwYjI5MDY1NWIiLCJ1c2VySWQiOiIyMzIxNTgxOTcifQ==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5EB06CD495A642089EA322CC036F9D89_12</vt:lpwstr>
  </property>
</Properties>
</file>